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82828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2019年首次认定国家级高新技术企业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在线填报奖励补助说明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企业登陆“西安市科技政策服务综合管理系统”（网址：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instrText xml:space="preserve"> HYPERLINK "http://data.xast.cn:8080）进行账号注册并完成奖励补助申请系统在线填报工作。"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http://data.xast.cn:8080）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进行账号注册。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053840" cy="2745740"/>
            <wp:effectExtent l="0" t="0" r="3810" b="1651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各区县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、西咸新区、各开发区科技管理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部门对企业注册信息进行审核。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3.审核通过后，企业登入系统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点击项目申报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891405" cy="1787525"/>
            <wp:effectExtent l="0" t="0" r="4445" b="3175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点击高新技术企业奖补项目立即申报。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558790" cy="2567940"/>
            <wp:effectExtent l="0" t="0" r="3810" b="3810"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5.填写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后点击提交审核。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776BE"/>
    <w:rsid w:val="45B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2020-06-03T08:36:00Z</dcterms:created>
  <dc:creator>莲藕</dc:creator>
  <cp:lastModifiedBy>莲藕</cp:lastModifiedBy>
  <dcterms:modified xsi:type="dcterms:W3CDTF">2020-06-03T08:36:35Z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