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02" w:rsidRPr="00EA1302" w:rsidRDefault="00EA1302" w:rsidP="00EA1302">
      <w:pPr>
        <w:pStyle w:val="2"/>
        <w:spacing w:before="0" w:after="0" w:line="520" w:lineRule="exact"/>
        <w:rPr>
          <w:rFonts w:ascii="楷体" w:eastAsia="楷体" w:hAnsi="楷体" w:hint="eastAsia"/>
          <w:b w:val="0"/>
          <w:bCs/>
          <w:color w:val="000000"/>
          <w:sz w:val="44"/>
          <w:szCs w:val="44"/>
        </w:rPr>
      </w:pPr>
      <w:r w:rsidRPr="00EA1302">
        <w:rPr>
          <w:rFonts w:ascii="楷体" w:eastAsia="楷体" w:hAnsi="楷体" w:hint="eastAsia"/>
        </w:rPr>
        <w:t>附件</w:t>
      </w:r>
      <w:r>
        <w:rPr>
          <w:rFonts w:ascii="楷体" w:eastAsia="楷体" w:hAnsi="楷体" w:hint="eastAsia"/>
        </w:rPr>
        <w:t>4</w:t>
      </w:r>
      <w:r w:rsidRPr="00EA1302">
        <w:rPr>
          <w:rFonts w:ascii="楷体" w:eastAsia="楷体" w:hAnsi="楷体" w:hint="eastAsia"/>
        </w:rPr>
        <w:t>：</w:t>
      </w:r>
    </w:p>
    <w:p w:rsidR="001D28FB" w:rsidRPr="008B7AE0" w:rsidRDefault="00AD698E">
      <w:pPr>
        <w:pStyle w:val="2"/>
        <w:jc w:val="center"/>
        <w:rPr>
          <w:rFonts w:ascii="方正小标宋简体" w:eastAsia="方正小标宋简体"/>
          <w:b w:val="0"/>
          <w:bCs/>
          <w:sz w:val="44"/>
          <w:szCs w:val="44"/>
        </w:rPr>
      </w:pPr>
      <w:r w:rsidRPr="008B7AE0">
        <w:rPr>
          <w:rFonts w:ascii="方正小标宋简体" w:eastAsia="方正小标宋简体" w:hAnsi="黑体" w:hint="eastAsia"/>
          <w:b w:val="0"/>
          <w:bCs/>
          <w:color w:val="000000"/>
          <w:sz w:val="44"/>
          <w:szCs w:val="44"/>
        </w:rPr>
        <w:t>校地融合初创科技企业资金补助申请表</w:t>
      </w:r>
    </w:p>
    <w:p w:rsidR="001D28FB" w:rsidRPr="008B7AE0" w:rsidRDefault="005D5AB2">
      <w:pPr>
        <w:pStyle w:val="3"/>
        <w:numPr>
          <w:ilvl w:val="0"/>
          <w:numId w:val="1"/>
        </w:numPr>
        <w:rPr>
          <w:rFonts w:asciiTheme="minorEastAsia" w:hAnsiTheme="minorEastAsia"/>
        </w:rPr>
      </w:pPr>
      <w:r w:rsidRPr="008B7AE0">
        <w:rPr>
          <w:rFonts w:asciiTheme="minorEastAsia" w:hAnsiTheme="minorEastAsia" w:hint="eastAsia"/>
        </w:rPr>
        <w:t>企业发展情况</w:t>
      </w:r>
    </w:p>
    <w:p w:rsidR="001D28FB" w:rsidRDefault="005D5AB2">
      <w:pPr>
        <w:pStyle w:val="4"/>
      </w:pPr>
      <w:r>
        <w:rPr>
          <w:rFonts w:hint="eastAsia"/>
        </w:rPr>
        <w:t>1</w:t>
      </w:r>
      <w:r>
        <w:rPr>
          <w:rFonts w:hint="eastAsia"/>
        </w:rPr>
        <w:t>、企业基本情况</w:t>
      </w:r>
    </w:p>
    <w:tbl>
      <w:tblPr>
        <w:tblW w:w="8330" w:type="dxa"/>
        <w:tblLayout w:type="fixed"/>
        <w:tblCellMar>
          <w:left w:w="0" w:type="dxa"/>
          <w:right w:w="0" w:type="dxa"/>
        </w:tblCellMar>
        <w:tblLook w:val="04A0"/>
      </w:tblPr>
      <w:tblGrid>
        <w:gridCol w:w="2346"/>
        <w:gridCol w:w="2499"/>
        <w:gridCol w:w="1596"/>
        <w:gridCol w:w="1889"/>
      </w:tblGrid>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企业名称</w:t>
            </w:r>
          </w:p>
        </w:tc>
        <w:tc>
          <w:tcPr>
            <w:tcW w:w="24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成立时间</w:t>
            </w:r>
          </w:p>
        </w:tc>
        <w:tc>
          <w:tcPr>
            <w:tcW w:w="188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注册资本（万元）</w:t>
            </w:r>
          </w:p>
        </w:tc>
        <w:tc>
          <w:tcPr>
            <w:tcW w:w="24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注册地址</w:t>
            </w:r>
          </w:p>
        </w:tc>
        <w:tc>
          <w:tcPr>
            <w:tcW w:w="188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开户银行</w:t>
            </w:r>
          </w:p>
        </w:tc>
        <w:tc>
          <w:tcPr>
            <w:tcW w:w="24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开户账号</w:t>
            </w:r>
          </w:p>
        </w:tc>
        <w:tc>
          <w:tcPr>
            <w:tcW w:w="188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r>
      <w:tr w:rsidR="001D28FB">
        <w:trPr>
          <w:trHeight w:val="576"/>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统一社会信用代码或组织机构代码</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纳税人识别号</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r>
      <w:tr w:rsidR="001D28FB" w:rsidTr="008B7AE0">
        <w:trPr>
          <w:trHeight w:val="61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经营范围</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企业负责人</w:t>
            </w:r>
          </w:p>
        </w:tc>
        <w:tc>
          <w:tcPr>
            <w:tcW w:w="24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电话</w:t>
            </w: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电子邮箱</w:t>
            </w:r>
          </w:p>
        </w:tc>
        <w:tc>
          <w:tcPr>
            <w:tcW w:w="188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职务</w:t>
            </w: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企业联系人</w:t>
            </w:r>
          </w:p>
        </w:tc>
        <w:tc>
          <w:tcPr>
            <w:tcW w:w="24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电话</w:t>
            </w: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电子邮箱</w:t>
            </w:r>
          </w:p>
        </w:tc>
        <w:tc>
          <w:tcPr>
            <w:tcW w:w="188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职务</w:t>
            </w: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833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w:t>
            </w:r>
            <w:r w:rsidR="00AD698E">
              <w:rPr>
                <w:rFonts w:ascii="宋体" w:eastAsia="宋体" w:hAnsi="宋体" w:cs="宋体"/>
                <w:color w:val="000000"/>
                <w:kern w:val="0"/>
                <w:sz w:val="22"/>
                <w:szCs w:val="22"/>
                <w:lang/>
              </w:rPr>
              <w:t>19</w:t>
            </w:r>
            <w:r>
              <w:rPr>
                <w:rFonts w:ascii="宋体" w:eastAsia="宋体" w:hAnsi="宋体" w:cs="宋体" w:hint="eastAsia"/>
                <w:color w:val="000000"/>
                <w:kern w:val="0"/>
                <w:sz w:val="22"/>
                <w:szCs w:val="22"/>
                <w:lang/>
              </w:rPr>
              <w:t>年主要财务指标（单位万元、人）</w:t>
            </w: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             年度</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w:t>
            </w:r>
            <w:r w:rsidR="00AD698E">
              <w:rPr>
                <w:rFonts w:ascii="宋体" w:eastAsia="宋体" w:hAnsi="宋体" w:cs="宋体"/>
                <w:color w:val="000000"/>
                <w:kern w:val="0"/>
                <w:sz w:val="22"/>
                <w:szCs w:val="22"/>
                <w:lang/>
              </w:rPr>
              <w:t>19</w:t>
            </w:r>
            <w:r>
              <w:rPr>
                <w:rFonts w:ascii="宋体" w:eastAsia="宋体" w:hAnsi="宋体" w:cs="宋体" w:hint="eastAsia"/>
                <w:color w:val="000000"/>
                <w:kern w:val="0"/>
                <w:sz w:val="22"/>
                <w:szCs w:val="22"/>
                <w:lang/>
              </w:rPr>
              <w:t>年度</w:t>
            </w: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营业收入</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营业利润</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总资产</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净资产</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净利润</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研发费用总额</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企业人数</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2020年平均人数：</w:t>
            </w:r>
          </w:p>
        </w:tc>
      </w:tr>
      <w:tr w:rsidR="001D28FB">
        <w:trPr>
          <w:trHeight w:val="400"/>
        </w:trPr>
        <w:tc>
          <w:tcPr>
            <w:tcW w:w="234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纳税额</w:t>
            </w:r>
            <w:r w:rsidR="00AD698E">
              <w:rPr>
                <w:rFonts w:ascii="宋体" w:eastAsia="宋体" w:hAnsi="宋体" w:cs="宋体" w:hint="eastAsia"/>
                <w:color w:val="000000"/>
                <w:kern w:val="0"/>
                <w:sz w:val="22"/>
                <w:szCs w:val="22"/>
                <w:lang/>
              </w:rPr>
              <w:t>（2</w:t>
            </w:r>
            <w:r w:rsidR="00AD698E">
              <w:rPr>
                <w:rFonts w:ascii="宋体" w:eastAsia="宋体" w:hAnsi="宋体" w:cs="宋体"/>
                <w:color w:val="000000"/>
                <w:kern w:val="0"/>
                <w:sz w:val="22"/>
                <w:szCs w:val="22"/>
                <w:lang/>
              </w:rPr>
              <w:t>019</w:t>
            </w:r>
            <w:r w:rsidR="00AD698E">
              <w:rPr>
                <w:rFonts w:ascii="宋体" w:eastAsia="宋体" w:hAnsi="宋体" w:cs="宋体" w:hint="eastAsia"/>
                <w:color w:val="000000"/>
                <w:kern w:val="0"/>
                <w:sz w:val="22"/>
                <w:szCs w:val="22"/>
                <w:lang/>
              </w:rPr>
              <w:t>、2</w:t>
            </w:r>
            <w:r w:rsidR="00AD698E">
              <w:rPr>
                <w:rFonts w:ascii="宋体" w:eastAsia="宋体" w:hAnsi="宋体" w:cs="宋体"/>
                <w:color w:val="000000"/>
                <w:kern w:val="0"/>
                <w:sz w:val="22"/>
                <w:szCs w:val="22"/>
                <w:lang/>
              </w:rPr>
              <w:t>020</w:t>
            </w:r>
            <w:r w:rsidR="00AD698E">
              <w:rPr>
                <w:rFonts w:ascii="宋体" w:eastAsia="宋体" w:hAnsi="宋体" w:cs="宋体" w:hint="eastAsia"/>
                <w:color w:val="000000"/>
                <w:kern w:val="0"/>
                <w:sz w:val="22"/>
                <w:szCs w:val="22"/>
                <w:lang/>
              </w:rPr>
              <w:t>年合计）</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企业所得税：</w:t>
            </w:r>
          </w:p>
        </w:tc>
      </w:tr>
      <w:tr w:rsidR="001D28FB">
        <w:trPr>
          <w:trHeight w:val="400"/>
        </w:trPr>
        <w:tc>
          <w:tcPr>
            <w:tcW w:w="234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增值税：</w:t>
            </w:r>
          </w:p>
        </w:tc>
      </w:tr>
      <w:tr w:rsidR="001D28FB">
        <w:trPr>
          <w:trHeight w:val="400"/>
        </w:trPr>
        <w:tc>
          <w:tcPr>
            <w:tcW w:w="234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已获融资（如有）</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股权投资：                                       万</w:t>
            </w:r>
            <w:r w:rsidR="00AD698E">
              <w:rPr>
                <w:rFonts w:ascii="宋体" w:eastAsia="宋体" w:hAnsi="宋体" w:cs="宋体" w:hint="eastAsia"/>
                <w:color w:val="000000"/>
                <w:kern w:val="0"/>
                <w:sz w:val="22"/>
                <w:szCs w:val="22"/>
                <w:lang/>
              </w:rPr>
              <w:t>元</w:t>
            </w:r>
          </w:p>
        </w:tc>
      </w:tr>
      <w:tr w:rsidR="001D28FB">
        <w:trPr>
          <w:trHeight w:val="400"/>
        </w:trPr>
        <w:tc>
          <w:tcPr>
            <w:tcW w:w="234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银行贷款：                                      </w:t>
            </w:r>
            <w:r w:rsidR="00AD698E">
              <w:rPr>
                <w:rFonts w:ascii="宋体" w:eastAsia="宋体" w:hAnsi="宋体" w:cs="宋体"/>
                <w:color w:val="000000"/>
                <w:kern w:val="0"/>
                <w:sz w:val="22"/>
                <w:szCs w:val="22"/>
                <w:lang/>
              </w:rPr>
              <w:t xml:space="preserve"> </w:t>
            </w:r>
            <w:r>
              <w:rPr>
                <w:rFonts w:ascii="宋体" w:eastAsia="宋体" w:hAnsi="宋体" w:cs="宋体" w:hint="eastAsia"/>
                <w:color w:val="000000"/>
                <w:kern w:val="0"/>
                <w:sz w:val="22"/>
                <w:szCs w:val="22"/>
                <w:lang/>
              </w:rPr>
              <w:t>万</w:t>
            </w:r>
            <w:r w:rsidR="00AD698E">
              <w:rPr>
                <w:rFonts w:ascii="宋体" w:eastAsia="宋体" w:hAnsi="宋体" w:cs="宋体" w:hint="eastAsia"/>
                <w:color w:val="000000"/>
                <w:kern w:val="0"/>
                <w:sz w:val="22"/>
                <w:szCs w:val="22"/>
                <w:lang/>
              </w:rPr>
              <w:t>元</w:t>
            </w:r>
          </w:p>
        </w:tc>
      </w:tr>
      <w:tr w:rsidR="001D28FB">
        <w:trPr>
          <w:trHeight w:val="400"/>
        </w:trPr>
        <w:tc>
          <w:tcPr>
            <w:tcW w:w="23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目前估值（如有）</w:t>
            </w:r>
          </w:p>
        </w:tc>
        <w:tc>
          <w:tcPr>
            <w:tcW w:w="59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sidR="00AD698E">
              <w:rPr>
                <w:rFonts w:ascii="宋体" w:eastAsia="宋体" w:hAnsi="宋体" w:cs="宋体" w:hint="eastAsia"/>
                <w:color w:val="000000"/>
                <w:kern w:val="0"/>
                <w:sz w:val="22"/>
                <w:szCs w:val="22"/>
                <w:lang/>
              </w:rPr>
              <w:t>千万元</w:t>
            </w:r>
          </w:p>
        </w:tc>
      </w:tr>
    </w:tbl>
    <w:p w:rsidR="001D28FB" w:rsidRDefault="005D5AB2">
      <w:pPr>
        <w:pStyle w:val="4"/>
        <w:numPr>
          <w:ilvl w:val="0"/>
          <w:numId w:val="2"/>
        </w:numPr>
      </w:pPr>
      <w:r>
        <w:rPr>
          <w:rFonts w:hint="eastAsia"/>
        </w:rPr>
        <w:t>企业产品与服务情况</w:t>
      </w:r>
    </w:p>
    <w:tbl>
      <w:tblPr>
        <w:tblW w:w="8347" w:type="dxa"/>
        <w:tblLayout w:type="fixed"/>
        <w:tblCellMar>
          <w:left w:w="0" w:type="dxa"/>
          <w:right w:w="0" w:type="dxa"/>
        </w:tblCellMar>
        <w:tblLook w:val="04A0"/>
      </w:tblPr>
      <w:tblGrid>
        <w:gridCol w:w="1824"/>
        <w:gridCol w:w="2275"/>
        <w:gridCol w:w="1092"/>
        <w:gridCol w:w="3156"/>
      </w:tblGrid>
      <w:tr w:rsidR="001D28FB">
        <w:trPr>
          <w:trHeight w:val="400"/>
        </w:trPr>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主营业务活动描述</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400"/>
        </w:trPr>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所属国民经济行业</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128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主要产品服务及上年度主要收入来源</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400"/>
        </w:trPr>
        <w:tc>
          <w:tcPr>
            <w:tcW w:w="834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主要产品及服务详细描述</w:t>
            </w:r>
          </w:p>
        </w:tc>
      </w:tr>
      <w:tr w:rsidR="001D28FB">
        <w:trPr>
          <w:trHeight w:val="800"/>
        </w:trPr>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1、产品或服务名称</w:t>
            </w:r>
          </w:p>
        </w:tc>
        <w:tc>
          <w:tcPr>
            <w:tcW w:w="227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是否自有知识产权</w:t>
            </w:r>
          </w:p>
        </w:tc>
        <w:tc>
          <w:tcPr>
            <w:tcW w:w="315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是                     否</w:t>
            </w:r>
          </w:p>
        </w:tc>
      </w:tr>
      <w:tr w:rsidR="001D28FB">
        <w:trPr>
          <w:trHeight w:val="12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产品图片或者服务场景图片、软件界面等</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400"/>
        </w:trPr>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产品或服务说明</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116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2、产品或服务名称</w:t>
            </w:r>
            <w:r>
              <w:rPr>
                <w:rFonts w:ascii="宋体" w:eastAsia="宋体" w:hAnsi="宋体" w:cs="宋体" w:hint="eastAsia"/>
                <w:color w:val="000000"/>
                <w:kern w:val="0"/>
                <w:sz w:val="22"/>
                <w:szCs w:val="22"/>
                <w:lang/>
              </w:rPr>
              <w:br/>
              <w:t>（没有请删除）</w:t>
            </w:r>
          </w:p>
        </w:tc>
        <w:tc>
          <w:tcPr>
            <w:tcW w:w="227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是否自有知识产权</w:t>
            </w:r>
          </w:p>
        </w:tc>
        <w:tc>
          <w:tcPr>
            <w:tcW w:w="315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是                     否</w:t>
            </w:r>
          </w:p>
        </w:tc>
      </w:tr>
      <w:tr w:rsidR="001D28FB">
        <w:trPr>
          <w:trHeight w:val="12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产品图片或者服务场景图片、软件界面等</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400"/>
        </w:trPr>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产品或服务说明</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12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3、产品或服务名称</w:t>
            </w:r>
            <w:r>
              <w:rPr>
                <w:rFonts w:ascii="宋体" w:eastAsia="宋体" w:hAnsi="宋体" w:cs="宋体" w:hint="eastAsia"/>
                <w:color w:val="000000"/>
                <w:kern w:val="0"/>
                <w:sz w:val="22"/>
                <w:szCs w:val="22"/>
                <w:lang/>
              </w:rPr>
              <w:br/>
              <w:t>（没有请删除）</w:t>
            </w:r>
          </w:p>
        </w:tc>
        <w:tc>
          <w:tcPr>
            <w:tcW w:w="227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是否自有知识产权</w:t>
            </w:r>
          </w:p>
        </w:tc>
        <w:tc>
          <w:tcPr>
            <w:tcW w:w="315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是                     否</w:t>
            </w:r>
          </w:p>
        </w:tc>
      </w:tr>
      <w:tr w:rsidR="001D28FB">
        <w:trPr>
          <w:trHeight w:val="12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产品图片或者服务场景图片、软件界面等</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400"/>
        </w:trPr>
        <w:tc>
          <w:tcPr>
            <w:tcW w:w="18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产品或服务说明</w:t>
            </w:r>
          </w:p>
        </w:tc>
        <w:tc>
          <w:tcPr>
            <w:tcW w:w="6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bl>
    <w:p w:rsidR="001D28FB" w:rsidRDefault="001D28FB"/>
    <w:p w:rsidR="00AD698E" w:rsidRDefault="00AD698E"/>
    <w:p w:rsidR="00AD698E" w:rsidRDefault="00AD698E"/>
    <w:p w:rsidR="00AD698E" w:rsidRDefault="00AD698E"/>
    <w:p w:rsidR="001D28FB" w:rsidRDefault="005D5AB2">
      <w:pPr>
        <w:pStyle w:val="4"/>
        <w:numPr>
          <w:ilvl w:val="0"/>
          <w:numId w:val="2"/>
        </w:numPr>
      </w:pPr>
      <w:r>
        <w:rPr>
          <w:rFonts w:hint="eastAsia"/>
        </w:rPr>
        <w:lastRenderedPageBreak/>
        <w:t>企业创新能力情况</w:t>
      </w:r>
    </w:p>
    <w:p w:rsidR="001D28FB" w:rsidRDefault="001D28FB"/>
    <w:tbl>
      <w:tblPr>
        <w:tblW w:w="7429" w:type="dxa"/>
        <w:tblCellMar>
          <w:left w:w="0" w:type="dxa"/>
          <w:right w:w="0" w:type="dxa"/>
        </w:tblCellMar>
        <w:tblLook w:val="04A0"/>
      </w:tblPr>
      <w:tblGrid>
        <w:gridCol w:w="2317"/>
        <w:gridCol w:w="1380"/>
        <w:gridCol w:w="1379"/>
        <w:gridCol w:w="1379"/>
        <w:gridCol w:w="1379"/>
      </w:tblGrid>
      <w:tr w:rsidR="001D28FB">
        <w:trPr>
          <w:trHeight w:val="400"/>
        </w:trPr>
        <w:tc>
          <w:tcPr>
            <w:tcW w:w="742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公司产品或服务所使用的核心资源或技术手段</w:t>
            </w:r>
          </w:p>
        </w:tc>
      </w:tr>
      <w:tr w:rsidR="001D28FB">
        <w:trPr>
          <w:trHeight w:val="12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（指企业拥有的且与主营业务有关的核心资源、技能、知识 或者组合的能力等）</w:t>
            </w:r>
          </w:p>
        </w:tc>
      </w:tr>
      <w:tr w:rsidR="001D28FB">
        <w:trPr>
          <w:trHeight w:val="4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知识产权等总体情况说明</w:t>
            </w:r>
          </w:p>
        </w:tc>
      </w:tr>
      <w:tr w:rsidR="001D28FB">
        <w:trPr>
          <w:trHeight w:val="12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4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主要专利情况</w:t>
            </w:r>
          </w:p>
        </w:tc>
      </w:tr>
      <w:tr w:rsidR="001D28F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专利名称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专利号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专利类型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来源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法律状态</w:t>
            </w:r>
          </w:p>
        </w:tc>
      </w:tr>
      <w:tr w:rsidR="001D28FB">
        <w:trPr>
          <w:trHeight w:val="400"/>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（可自行插入多行）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主要著作权/集成电路布图设计专有权情况</w:t>
            </w:r>
          </w:p>
        </w:tc>
      </w:tr>
      <w:tr w:rsidR="001D28F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登记号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取得方式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专利范围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登记日期</w:t>
            </w:r>
          </w:p>
        </w:tc>
      </w:tr>
      <w:tr w:rsidR="001D28FB">
        <w:trPr>
          <w:trHeight w:val="400"/>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（可自行插入多行）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公司取得的主要业务许可资格及资质</w:t>
            </w:r>
          </w:p>
        </w:tc>
      </w:tr>
      <w:tr w:rsidR="001D28F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证书名称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编号/代码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有效期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颁发日期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颁发单位</w:t>
            </w:r>
          </w:p>
        </w:tc>
      </w:tr>
      <w:tr w:rsidR="001D28FB">
        <w:trPr>
          <w:trHeight w:val="400"/>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（可自行插入多行）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近三年资助、获奖情况</w:t>
            </w:r>
          </w:p>
        </w:tc>
      </w:tr>
      <w:tr w:rsidR="001D28FB">
        <w:trPr>
          <w:trHeight w:val="800"/>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资助/认定或获奖项目</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时间</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资助或认定或奖励颁发单位</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金额（万元）</w:t>
            </w:r>
          </w:p>
        </w:tc>
      </w:tr>
      <w:tr w:rsidR="001D28FB">
        <w:trPr>
          <w:trHeight w:val="400"/>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（可自行插入多行）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bl>
    <w:p w:rsidR="001D28FB" w:rsidRDefault="001D28FB"/>
    <w:p w:rsidR="00AD698E" w:rsidRDefault="00AD698E"/>
    <w:p w:rsidR="00AD698E" w:rsidRDefault="00AD698E"/>
    <w:p w:rsidR="001D28FB" w:rsidRDefault="005D5AB2">
      <w:pPr>
        <w:pStyle w:val="4"/>
        <w:numPr>
          <w:ilvl w:val="0"/>
          <w:numId w:val="2"/>
        </w:numPr>
      </w:pPr>
      <w:r>
        <w:rPr>
          <w:rFonts w:hint="eastAsia"/>
        </w:rPr>
        <w:lastRenderedPageBreak/>
        <w:t>管理团队和创新团队情况</w:t>
      </w:r>
    </w:p>
    <w:tbl>
      <w:tblPr>
        <w:tblW w:w="7819" w:type="dxa"/>
        <w:tblCellMar>
          <w:left w:w="0" w:type="dxa"/>
          <w:right w:w="0" w:type="dxa"/>
        </w:tblCellMar>
        <w:tblLook w:val="04A0"/>
      </w:tblPr>
      <w:tblGrid>
        <w:gridCol w:w="5034"/>
        <w:gridCol w:w="2785"/>
      </w:tblGrid>
      <w:tr w:rsidR="001D28FB">
        <w:trPr>
          <w:trHeight w:val="400"/>
        </w:trPr>
        <w:tc>
          <w:tcPr>
            <w:tcW w:w="78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公司人员总体情况说明</w:t>
            </w:r>
          </w:p>
        </w:tc>
      </w:tr>
      <w:tr w:rsidR="001D28FB">
        <w:trPr>
          <w:trHeight w:val="2000"/>
        </w:trPr>
        <w:tc>
          <w:tcPr>
            <w:tcW w:w="78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r w:rsidR="001D28F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在职员工人数（2019年底）</w:t>
            </w: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78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管理团队情况（包括姓名、学历、工作简历、职务等内容）</w:t>
            </w:r>
          </w:p>
        </w:tc>
      </w:tr>
      <w:tr w:rsidR="001D28FB" w:rsidTr="00AD698E">
        <w:trPr>
          <w:trHeight w:val="2305"/>
        </w:trPr>
        <w:tc>
          <w:tcPr>
            <w:tcW w:w="78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D698E" w:rsidRDefault="00AD698E" w:rsidP="00AD698E">
            <w:pPr>
              <w:rPr>
                <w:rFonts w:ascii="宋体" w:eastAsia="宋体" w:hAnsi="宋体" w:cs="宋体"/>
                <w:color w:val="000000"/>
                <w:sz w:val="22"/>
                <w:szCs w:val="22"/>
              </w:rPr>
            </w:pPr>
          </w:p>
          <w:p w:rsidR="00AD698E" w:rsidRDefault="00AD698E">
            <w:pPr>
              <w:jc w:val="cente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p w:rsidR="00AD698E" w:rsidRDefault="00AD698E" w:rsidP="00AD698E">
            <w:pPr>
              <w:rPr>
                <w:rFonts w:ascii="宋体" w:eastAsia="宋体" w:hAnsi="宋体" w:cs="宋体"/>
                <w:color w:val="000000"/>
                <w:sz w:val="22"/>
                <w:szCs w:val="22"/>
              </w:rPr>
            </w:pPr>
          </w:p>
        </w:tc>
      </w:tr>
      <w:tr w:rsidR="001D28FB">
        <w:trPr>
          <w:trHeight w:val="400"/>
        </w:trPr>
        <w:tc>
          <w:tcPr>
            <w:tcW w:w="78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核心技术人员情况（全职人员）</w:t>
            </w:r>
          </w:p>
        </w:tc>
      </w:tr>
      <w:tr w:rsidR="001D28FB">
        <w:trPr>
          <w:trHeight w:val="5564"/>
        </w:trPr>
        <w:tc>
          <w:tcPr>
            <w:tcW w:w="78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center"/>
              <w:rPr>
                <w:rFonts w:ascii="宋体" w:eastAsia="宋体" w:hAnsi="宋体" w:cs="宋体"/>
                <w:color w:val="000000"/>
                <w:sz w:val="22"/>
                <w:szCs w:val="22"/>
              </w:rPr>
            </w:pPr>
          </w:p>
        </w:tc>
      </w:tr>
    </w:tbl>
    <w:p w:rsidR="001D28FB" w:rsidRPr="008B7AE0" w:rsidRDefault="005D5AB2">
      <w:pPr>
        <w:pStyle w:val="3"/>
        <w:numPr>
          <w:ilvl w:val="0"/>
          <w:numId w:val="1"/>
        </w:numPr>
        <w:rPr>
          <w:rFonts w:asciiTheme="minorEastAsia" w:hAnsiTheme="minorEastAsia"/>
        </w:rPr>
      </w:pPr>
      <w:r w:rsidRPr="008B7AE0">
        <w:rPr>
          <w:rFonts w:asciiTheme="minorEastAsia" w:hAnsiTheme="minorEastAsia" w:hint="eastAsia"/>
        </w:rPr>
        <w:lastRenderedPageBreak/>
        <w:t>研发</w:t>
      </w:r>
      <w:r w:rsidR="00C557EE" w:rsidRPr="008B7AE0">
        <w:rPr>
          <w:rFonts w:asciiTheme="minorEastAsia" w:hAnsiTheme="minorEastAsia" w:hint="eastAsia"/>
        </w:rPr>
        <w:t>及房租</w:t>
      </w:r>
      <w:r w:rsidRPr="008B7AE0">
        <w:rPr>
          <w:rFonts w:asciiTheme="minorEastAsia" w:hAnsiTheme="minorEastAsia" w:hint="eastAsia"/>
        </w:rPr>
        <w:t>费用情况归集表</w:t>
      </w:r>
    </w:p>
    <w:tbl>
      <w:tblPr>
        <w:tblW w:w="7831" w:type="dxa"/>
        <w:tblLayout w:type="fixed"/>
        <w:tblCellMar>
          <w:left w:w="0" w:type="dxa"/>
          <w:right w:w="0" w:type="dxa"/>
        </w:tblCellMar>
        <w:tblLook w:val="04A0"/>
      </w:tblPr>
      <w:tblGrid>
        <w:gridCol w:w="494"/>
        <w:gridCol w:w="1140"/>
        <w:gridCol w:w="3447"/>
        <w:gridCol w:w="2750"/>
      </w:tblGrid>
      <w:tr w:rsidR="001D28FB">
        <w:trPr>
          <w:trHeight w:val="400"/>
        </w:trPr>
        <w:tc>
          <w:tcPr>
            <w:tcW w:w="783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纳税人名称（盖章）：</w:t>
            </w:r>
          </w:p>
        </w:tc>
      </w:tr>
      <w:tr w:rsidR="001D28FB">
        <w:trPr>
          <w:trHeight w:val="400"/>
        </w:trPr>
        <w:tc>
          <w:tcPr>
            <w:tcW w:w="783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201</w:t>
            </w:r>
            <w:r w:rsidR="00AD698E">
              <w:rPr>
                <w:rFonts w:ascii="宋体" w:eastAsia="宋体" w:hAnsi="宋体" w:cs="宋体"/>
                <w:color w:val="000000"/>
                <w:kern w:val="0"/>
                <w:sz w:val="22"/>
                <w:szCs w:val="22"/>
                <w:lang/>
              </w:rPr>
              <w:t>9</w:t>
            </w:r>
            <w:r w:rsidR="00AD698E">
              <w:rPr>
                <w:rFonts w:ascii="宋体" w:eastAsia="宋体" w:hAnsi="宋体" w:cs="宋体" w:hint="eastAsia"/>
                <w:color w:val="000000"/>
                <w:kern w:val="0"/>
                <w:sz w:val="22"/>
                <w:szCs w:val="22"/>
                <w:lang/>
              </w:rPr>
              <w:t>、2</w:t>
            </w:r>
            <w:r w:rsidR="00AD698E">
              <w:rPr>
                <w:rFonts w:ascii="宋体" w:eastAsia="宋体" w:hAnsi="宋体" w:cs="宋体"/>
                <w:color w:val="000000"/>
                <w:kern w:val="0"/>
                <w:sz w:val="22"/>
                <w:szCs w:val="22"/>
                <w:lang/>
              </w:rPr>
              <w:t>020</w:t>
            </w:r>
            <w:r w:rsidR="00AD698E">
              <w:rPr>
                <w:rFonts w:ascii="宋体" w:eastAsia="宋体" w:hAnsi="宋体" w:cs="宋体" w:hint="eastAsia"/>
                <w:color w:val="000000"/>
                <w:kern w:val="0"/>
                <w:sz w:val="22"/>
                <w:szCs w:val="22"/>
                <w:lang/>
              </w:rPr>
              <w:t>年度</w:t>
            </w:r>
            <w:r>
              <w:rPr>
                <w:rFonts w:ascii="宋体" w:eastAsia="宋体" w:hAnsi="宋体" w:cs="宋体" w:hint="eastAsia"/>
                <w:color w:val="000000"/>
                <w:kern w:val="0"/>
                <w:sz w:val="22"/>
                <w:szCs w:val="22"/>
                <w:lang/>
              </w:rPr>
              <w:t xml:space="preserve">                               金额单位：万元</w:t>
            </w: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序列</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发生额</w:t>
            </w: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企业内部的日常研发经费支出小计</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用于研发活动的管理费</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用于研发活动的服务费</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用于研发活动的外协加工费</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研发人员人工费</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研发活动直接投入（包括材料费等）</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用于研发活动的仪器、设备等的折旧费</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12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用于研发活动的软件、专利权、非专利技术（包括许可证、专有技术、设计、计算方法等）等的摊销费用</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1.8</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其他费用（含设计费、装备调试费等）</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当年形成用于研发的固定资产支出小计</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2.1</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用于研发的固定资产经费支出</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580"/>
        </w:trPr>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研发与生产共用的固定资产</w:t>
            </w:r>
          </w:p>
        </w:tc>
        <w:tc>
          <w:tcPr>
            <w:tcW w:w="34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仪器、设备（按使用时间进行分摊）</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660"/>
        </w:trPr>
        <w:tc>
          <w:tcPr>
            <w:tcW w:w="4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1D28FB">
            <w:pPr>
              <w:jc w:val="left"/>
              <w:rPr>
                <w:rFonts w:ascii="宋体" w:eastAsia="宋体" w:hAnsi="宋体" w:cs="宋体"/>
                <w:color w:val="000000"/>
                <w:sz w:val="22"/>
                <w:szCs w:val="22"/>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建筑物（按使用面积进行分摊）</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4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委托外单位开展研发的经费支出小计</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8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3.1</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委托境内外单位进行研发活动而拨给对方的经费（不包括外协加工费）</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1D28FB">
        <w:trPr>
          <w:trHeight w:val="800"/>
        </w:trPr>
        <w:tc>
          <w:tcPr>
            <w:tcW w:w="4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3.2</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D28FB" w:rsidRDefault="005D5A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与外单位合作进行研发活动而拨给对方的经费（不包括外协加工费）</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tc>
      </w:tr>
      <w:tr w:rsidR="00C557EE">
        <w:trPr>
          <w:trHeight w:val="400"/>
        </w:trPr>
        <w:tc>
          <w:tcPr>
            <w:tcW w:w="49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557EE" w:rsidRDefault="00C557EE">
            <w:pPr>
              <w:widowControl/>
              <w:jc w:val="center"/>
              <w:textAlignment w:val="center"/>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合计</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557EE" w:rsidRDefault="00C557EE">
            <w:pPr>
              <w:rPr>
                <w:rFonts w:ascii="宋体" w:eastAsia="宋体" w:hAnsi="宋体" w:cs="宋体"/>
                <w:color w:val="000000"/>
                <w:sz w:val="22"/>
                <w:szCs w:val="22"/>
              </w:rPr>
            </w:pPr>
          </w:p>
        </w:tc>
      </w:tr>
      <w:tr w:rsidR="001D28FB">
        <w:trPr>
          <w:trHeight w:val="400"/>
        </w:trPr>
        <w:tc>
          <w:tcPr>
            <w:tcW w:w="49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C557E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color w:val="000000"/>
                <w:sz w:val="22"/>
                <w:szCs w:val="22"/>
              </w:rPr>
              <w:t>019</w:t>
            </w:r>
            <w:r>
              <w:rPr>
                <w:rFonts w:ascii="宋体" w:eastAsia="宋体" w:hAnsi="宋体" w:cs="宋体" w:hint="eastAsia"/>
                <w:color w:val="000000"/>
                <w:sz w:val="22"/>
                <w:szCs w:val="22"/>
              </w:rPr>
              <w:t>、2</w:t>
            </w:r>
            <w:r>
              <w:rPr>
                <w:rFonts w:ascii="宋体" w:eastAsia="宋体" w:hAnsi="宋体" w:cs="宋体"/>
                <w:color w:val="000000"/>
                <w:sz w:val="22"/>
                <w:szCs w:val="22"/>
              </w:rPr>
              <w:t>020</w:t>
            </w:r>
            <w:r>
              <w:rPr>
                <w:rFonts w:ascii="宋体" w:eastAsia="宋体" w:hAnsi="宋体" w:cs="宋体" w:hint="eastAsia"/>
                <w:color w:val="000000"/>
                <w:sz w:val="22"/>
                <w:szCs w:val="22"/>
              </w:rPr>
              <w:t>年房租支出金额</w:t>
            </w:r>
          </w:p>
        </w:tc>
        <w:tc>
          <w:tcPr>
            <w:tcW w:w="2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D28FB" w:rsidRDefault="001D28FB">
            <w:pPr>
              <w:rPr>
                <w:rFonts w:ascii="宋体" w:eastAsia="宋体" w:hAnsi="宋体" w:cs="宋体"/>
                <w:color w:val="000000"/>
                <w:sz w:val="22"/>
                <w:szCs w:val="22"/>
              </w:rPr>
            </w:pPr>
          </w:p>
          <w:p w:rsidR="00C557EE" w:rsidRDefault="00C557EE">
            <w:pPr>
              <w:rPr>
                <w:rFonts w:ascii="宋体" w:eastAsia="宋体" w:hAnsi="宋体" w:cs="宋体"/>
                <w:color w:val="000000"/>
                <w:sz w:val="22"/>
                <w:szCs w:val="22"/>
              </w:rPr>
            </w:pPr>
          </w:p>
        </w:tc>
      </w:tr>
    </w:tbl>
    <w:p w:rsidR="001D28FB" w:rsidRDefault="001D28FB"/>
    <w:p w:rsidR="00C557EE" w:rsidRDefault="00C557EE"/>
    <w:p w:rsidR="00AD698E" w:rsidRPr="00AD698E" w:rsidRDefault="00AD698E"/>
    <w:p w:rsidR="00AD698E" w:rsidRDefault="00AD698E"/>
    <w:p w:rsidR="00AD698E" w:rsidRDefault="00AD698E"/>
    <w:p w:rsidR="00AD698E" w:rsidRDefault="00AD698E"/>
    <w:p w:rsidR="00AD698E" w:rsidRDefault="00AD698E">
      <w:pPr>
        <w:rPr>
          <w:sz w:val="28"/>
          <w:szCs w:val="28"/>
        </w:rPr>
      </w:pPr>
      <w:r w:rsidRPr="00AD698E">
        <w:rPr>
          <w:rFonts w:hint="eastAsia"/>
          <w:sz w:val="28"/>
          <w:szCs w:val="28"/>
        </w:rPr>
        <w:lastRenderedPageBreak/>
        <w:t>附件</w:t>
      </w:r>
    </w:p>
    <w:p w:rsidR="00AD698E" w:rsidRPr="008B7AE0" w:rsidRDefault="00AD698E" w:rsidP="00AD698E">
      <w:pPr>
        <w:spacing w:line="560" w:lineRule="exact"/>
        <w:jc w:val="center"/>
        <w:rPr>
          <w:rFonts w:ascii="方正小标宋简体" w:eastAsia="方正小标宋简体" w:hAnsi="黑体" w:cs="方正小标宋_GBK"/>
          <w:sz w:val="36"/>
          <w:szCs w:val="36"/>
        </w:rPr>
      </w:pPr>
      <w:r w:rsidRPr="008B7AE0">
        <w:rPr>
          <w:rFonts w:ascii="方正小标宋简体" w:eastAsia="方正小标宋简体" w:hAnsi="黑体" w:cs="方正小标宋_GBK" w:hint="eastAsia"/>
          <w:sz w:val="36"/>
          <w:szCs w:val="36"/>
        </w:rPr>
        <w:t>关于研发经费归集的有关说明</w:t>
      </w:r>
    </w:p>
    <w:p w:rsidR="00AD698E" w:rsidRDefault="00AD698E" w:rsidP="00AD698E">
      <w:pPr>
        <w:ind w:firstLineChars="200" w:firstLine="643"/>
        <w:jc w:val="left"/>
        <w:rPr>
          <w:rFonts w:ascii="楷体_GB2312" w:eastAsia="楷体_GB2312" w:hAnsi="宋体"/>
          <w:b/>
          <w:sz w:val="32"/>
          <w:szCs w:val="32"/>
        </w:rPr>
      </w:pPr>
    </w:p>
    <w:p w:rsidR="00AD698E" w:rsidRPr="00AD698E" w:rsidRDefault="00AD698E" w:rsidP="00AD698E">
      <w:pPr>
        <w:adjustRightInd w:val="0"/>
        <w:snapToGrid w:val="0"/>
        <w:spacing w:line="560" w:lineRule="exact"/>
        <w:ind w:firstLineChars="200" w:firstLine="560"/>
        <w:jc w:val="left"/>
        <w:rPr>
          <w:rFonts w:ascii="黑体" w:eastAsia="黑体" w:hAnsi="黑体" w:cs="黑体"/>
          <w:bCs/>
          <w:sz w:val="28"/>
          <w:szCs w:val="28"/>
        </w:rPr>
      </w:pPr>
      <w:r w:rsidRPr="00AD698E">
        <w:rPr>
          <w:rFonts w:ascii="黑体" w:eastAsia="黑体" w:hAnsi="黑体" w:cs="黑体" w:hint="eastAsia"/>
          <w:bCs/>
          <w:sz w:val="28"/>
          <w:szCs w:val="28"/>
        </w:rPr>
        <w:t>1.企业内部的日常研发经费支出小计</w:t>
      </w:r>
      <w:bookmarkStart w:id="0" w:name="_GoBack"/>
      <w:bookmarkEnd w:id="0"/>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企业内部的日常研发经费支出指报告期内企业内部研发活动的直接支出，以及用于研发活动的管理费、服务费以及外协加工费等支出。不包括当年形成用于研发的固定资产支出、委托外单位开展研发的经费支出、生产性活动支出、归还贷款支出以及购买专利等无形资产支出。对于在财务上单独核算研究开发费或技术开发费的企业，该指标直接抄取相应会计科目当年实际发生额，包括人员人工费、直接投入（包括原材料费等）、折旧费用与长期费用摊销、无形资产摊销、其他费用（含设计费、装备调试费等）等。对于在财务上未单独核算研究开发费或技术开发费的企业，该指标应分项目归集整理，即按项目分列人员劳务费、原材料费、其他费用等支出项，再加上未列入项目经费的相关人员工资、管理和服务费用等支出取得。</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1.1用于研发活动的管理费</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指与研发活动直接相关的技术图书资料费、资料翻译费、专家咨询费、高新科技研发保险费，研发成果的检索、分析、评议、论证、鉴定、评审、评估、验收费用，知识产权的申请费、注册费、代理费，差旅费、会议费，职工福利费、补充养老保险费、补充医疗保险费。此类费用总额不得超过研发费用总额的</w:t>
      </w:r>
      <w:r w:rsidRPr="00AD698E">
        <w:rPr>
          <w:rFonts w:ascii="仿宋_GB2312" w:eastAsia="仿宋_GB2312" w:hAnsi="仿宋_GB2312" w:cs="仿宋_GB2312"/>
          <w:sz w:val="28"/>
          <w:szCs w:val="28"/>
        </w:rPr>
        <w:t>10%。</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1.2用于研发活动的服务费</w:t>
      </w:r>
    </w:p>
    <w:p w:rsidR="00AD698E" w:rsidRPr="00AD698E" w:rsidRDefault="00AD698E" w:rsidP="00AD698E">
      <w:pPr>
        <w:shd w:val="clear" w:color="auto" w:fill="FFFFFF"/>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指企业在新产品设计、新工艺规程制定、新药研制的临床试验、勘探开发技术的现场试验过程中发生的与开展该项活动有关的各类</w:t>
      </w:r>
      <w:r w:rsidRPr="00AD698E">
        <w:rPr>
          <w:rFonts w:ascii="仿宋_GB2312" w:eastAsia="仿宋_GB2312" w:hAnsi="仿宋_GB2312" w:cs="仿宋_GB2312" w:hint="eastAsia"/>
          <w:sz w:val="28"/>
          <w:szCs w:val="28"/>
        </w:rPr>
        <w:lastRenderedPageBreak/>
        <w:t>相关的服务费用。</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设计费用是指为新产品和新工艺进行构思、开发和制造，进行工序、技术规范、规程制定、操作特性方面的设计等发生的费用。包括为获得创新性、创意性、突破性产品进行的创意设计活动发生的相关费用。</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1.3用于研发活动的外协加工费</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是指在项目研究开发过程中支付给项目以外单位的加工费用。</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1.4研发人员人工费</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sz w:val="28"/>
          <w:szCs w:val="28"/>
        </w:rPr>
        <w:t>指</w:t>
      </w:r>
      <w:r w:rsidRPr="00AD698E">
        <w:rPr>
          <w:rFonts w:ascii="仿宋_GB2312" w:eastAsia="仿宋_GB2312" w:hAnsi="仿宋_GB2312" w:cs="仿宋_GB2312" w:hint="eastAsia"/>
          <w:sz w:val="28"/>
          <w:szCs w:val="28"/>
        </w:rPr>
        <w:t>直接从事研发活动人员的工资薪金、基本养老保险费、基本医疗保险费、失业保险费、工伤保险费、生育保险费和住房公积金，以及外聘研发人员的劳务费用。</w:t>
      </w:r>
    </w:p>
    <w:p w:rsidR="00AD698E" w:rsidRPr="00AD698E" w:rsidRDefault="00AD698E" w:rsidP="00AD698E">
      <w:pPr>
        <w:adjustRightInd w:val="0"/>
        <w:snapToGrid w:val="0"/>
        <w:spacing w:line="560" w:lineRule="exact"/>
        <w:ind w:firstLineChars="200" w:firstLine="56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1）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接受劳务派遣的企业按照协议（合同）约定支付给劳务派遣企业，且由劳务派遣企业实际支付给外聘研发人员的工资薪金等费用，属于外聘研发人员的劳务费用。</w:t>
      </w:r>
    </w:p>
    <w:p w:rsidR="00AD698E" w:rsidRPr="00AD698E" w:rsidRDefault="00AD698E" w:rsidP="00AD698E">
      <w:pPr>
        <w:shd w:val="clear" w:color="auto" w:fill="FFFFFF"/>
        <w:adjustRightInd w:val="0"/>
        <w:snapToGrid w:val="0"/>
        <w:spacing w:line="560" w:lineRule="exact"/>
        <w:ind w:firstLineChars="200" w:firstLine="56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（2）工资薪金包括按规定对研发人员股权激励的支出。</w:t>
      </w:r>
    </w:p>
    <w:p w:rsidR="00AD698E" w:rsidRPr="00AD698E" w:rsidRDefault="00AD698E" w:rsidP="00AD698E">
      <w:pPr>
        <w:shd w:val="clear" w:color="auto" w:fill="FFFFFF"/>
        <w:adjustRightInd w:val="0"/>
        <w:snapToGrid w:val="0"/>
        <w:spacing w:line="560" w:lineRule="exact"/>
        <w:ind w:firstLineChars="200" w:firstLine="56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（3）直接从事研发活动的人员、外聘研发人员同时从事非研发活动的，企业应对其人员活动情况做必要记录，并将其实际发生的相关费用按实际工时占比等合理方法在研发费用和生产经营费用间分</w:t>
      </w:r>
      <w:r w:rsidRPr="00AD698E">
        <w:rPr>
          <w:rFonts w:ascii="仿宋_GB2312" w:eastAsia="仿宋_GB2312" w:hAnsi="仿宋_GB2312" w:cs="仿宋_GB2312" w:hint="eastAsia"/>
          <w:sz w:val="28"/>
          <w:szCs w:val="28"/>
        </w:rPr>
        <w:lastRenderedPageBreak/>
        <w:t>配，未分配的不得计入。</w:t>
      </w:r>
    </w:p>
    <w:p w:rsidR="00AD698E" w:rsidRPr="00AD698E" w:rsidRDefault="00AD698E" w:rsidP="00AD698E">
      <w:pPr>
        <w:shd w:val="clear" w:color="auto" w:fill="FFFFFF"/>
        <w:adjustRightInd w:val="0"/>
        <w:snapToGrid w:val="0"/>
        <w:spacing w:line="560" w:lineRule="exact"/>
        <w:ind w:firstLineChars="200" w:firstLine="56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（如有部队转业人员任职研发岗位，但社保等不在本公司内缴纳，需提供聘书、劳务合同、情况说明等材料。）</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1.5研发活动直接投入（包括原材料费等）</w:t>
      </w:r>
    </w:p>
    <w:p w:rsidR="00AD698E" w:rsidRPr="00AD698E" w:rsidRDefault="00AD698E" w:rsidP="00AD698E">
      <w:pPr>
        <w:adjustRightInd w:val="0"/>
        <w:snapToGrid w:val="0"/>
        <w:spacing w:line="560" w:lineRule="exact"/>
        <w:ind w:firstLine="48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（1）研发活动直接消耗的材料、燃料和动力费用。</w:t>
      </w:r>
    </w:p>
    <w:p w:rsidR="00AD698E" w:rsidRPr="00AD698E" w:rsidRDefault="00AD698E" w:rsidP="00AD698E">
      <w:pPr>
        <w:adjustRightInd w:val="0"/>
        <w:snapToGrid w:val="0"/>
        <w:spacing w:line="560" w:lineRule="exact"/>
        <w:ind w:firstLine="48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（2）用于中间试验和产品试制的模具、工艺装备开发及制造费，不构成固定资产的样品、样机及一般测试手段购置费，试制产品的检验费。</w:t>
      </w:r>
    </w:p>
    <w:p w:rsidR="00AD698E" w:rsidRPr="00AD698E" w:rsidRDefault="00AD698E" w:rsidP="00AD698E">
      <w:pPr>
        <w:adjustRightInd w:val="0"/>
        <w:snapToGrid w:val="0"/>
        <w:spacing w:line="560" w:lineRule="exact"/>
        <w:ind w:firstLine="48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（3）用于研发活动的仪器、设备的运行维护、调整、检验、维修等费用，以及通过经营租赁方式租入的用于研发活动的仪器、设备租赁费。</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原材料费指报告期内企业为实施研发项目而购买的原材料等相关支出。如：水和燃料（包括煤气和电）使用费等，实际消耗的原材料、辅助材料、备用配件、外购半成品，用于中间试验和产品试制达不到固定资产标准的模具、样品、样机及一般测试手段购置费、试制产品的检验费等。</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试验费用包括新药研制的临床试验费、勘探开发技术的现场试验费、田间试验费等。</w:t>
      </w:r>
    </w:p>
    <w:p w:rsidR="00AD698E" w:rsidRPr="00AD698E" w:rsidRDefault="00AD698E" w:rsidP="00AD698E">
      <w:pPr>
        <w:adjustRightInd w:val="0"/>
        <w:snapToGrid w:val="0"/>
        <w:spacing w:line="560" w:lineRule="exact"/>
        <w:ind w:firstLineChars="200" w:firstLine="56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计入。</w:t>
      </w:r>
    </w:p>
    <w:p w:rsidR="00AD698E" w:rsidRPr="00AD698E" w:rsidRDefault="00AD698E" w:rsidP="00AD698E">
      <w:pPr>
        <w:adjustRightInd w:val="0"/>
        <w:snapToGrid w:val="0"/>
        <w:spacing w:line="560" w:lineRule="exact"/>
        <w:jc w:val="left"/>
        <w:rPr>
          <w:rFonts w:ascii="仿宋_GB2312" w:eastAsia="仿宋_GB2312" w:hAnsi="仿宋_GB2312" w:cs="仿宋_GB2312"/>
          <w:sz w:val="28"/>
          <w:szCs w:val="28"/>
        </w:rPr>
      </w:pPr>
      <w:r w:rsidRPr="00AD698E">
        <w:rPr>
          <w:rFonts w:ascii="仿宋_GB2312" w:eastAsia="仿宋_GB2312" w:hAnsi="仿宋_GB2312" w:cs="仿宋_GB2312"/>
          <w:sz w:val="28"/>
          <w:szCs w:val="28"/>
        </w:rPr>
        <w:t>﻿</w:t>
      </w:r>
      <w:r w:rsidRPr="00AD698E">
        <w:rPr>
          <w:rFonts w:ascii="仿宋_GB2312" w:eastAsia="仿宋_GB2312" w:hAnsi="仿宋_GB2312" w:cs="仿宋_GB2312" w:hint="eastAsia"/>
          <w:sz w:val="28"/>
          <w:szCs w:val="28"/>
        </w:rPr>
        <w:t xml:space="preserve">    企业研发活动直接形成产品或作为组成部分形成的产品对外销售的，研发费用中对应的材料费用不得计入。</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lastRenderedPageBreak/>
        <w:t>1.6用于研发活动的仪器、设备等的折旧费</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仪器和设备指报告期内企业固定资产中用于研发的仪器和设备。其中，设备包括用于科技活动的各类机器和设备、试验测量仪器、运输工具、工装工具等。</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折旧费用指报告期内企业为实施研发活动而购置的仪器和设备以及在用建筑物的折旧费用，包括研发设施改建、改装、装修和修理过程中发生的长期待摊费用。</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长期待摊费用是指研发设施的改建、改装、装修和修理过程中发生的长期待摊费用。</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1.7用于研发活动的软件、专利权、非专利技术（包括许可证、专有技术、设计、计算方法等）等的摊销费用</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无形资产摊销指报告期内企业因研发活动需要购入的专有技术（包括专利、非专利发明、许可证、专有技术、设计和计算方法等）所发生的费用摊销。</w:t>
      </w:r>
    </w:p>
    <w:p w:rsidR="00AD698E" w:rsidRPr="00AD698E" w:rsidRDefault="00AD698E" w:rsidP="00AD698E">
      <w:pPr>
        <w:adjustRightInd w:val="0"/>
        <w:snapToGrid w:val="0"/>
        <w:spacing w:line="560" w:lineRule="exact"/>
        <w:ind w:firstLineChars="200" w:firstLine="56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用于研发活动的无形资产，同时用于非研发活动的，企业应对其无形资产使用情况做必要记录，并将其实际发生的摊销费按实际工时占比等合理方法在研发费用和生产经营费用间分配，未分配的不得计入。</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1.8其他费用（含设计费、装备调试费等）</w:t>
      </w:r>
    </w:p>
    <w:p w:rsidR="00AD698E" w:rsidRPr="00AD698E" w:rsidRDefault="00AD698E" w:rsidP="00AD698E">
      <w:pPr>
        <w:adjustRightInd w:val="0"/>
        <w:snapToGrid w:val="0"/>
        <w:spacing w:line="560" w:lineRule="exact"/>
        <w:ind w:firstLineChars="200" w:firstLine="560"/>
        <w:jc w:val="left"/>
        <w:rPr>
          <w:rFonts w:ascii="黑体" w:eastAsia="黑体" w:hAnsi="黑体" w:cs="黑体"/>
          <w:bCs/>
          <w:sz w:val="28"/>
          <w:szCs w:val="28"/>
        </w:rPr>
      </w:pPr>
      <w:r w:rsidRPr="00AD698E">
        <w:rPr>
          <w:rFonts w:ascii="黑体" w:eastAsia="黑体" w:hAnsi="黑体" w:cs="黑体" w:hint="eastAsia"/>
          <w:bCs/>
          <w:sz w:val="28"/>
          <w:szCs w:val="28"/>
        </w:rPr>
        <w:t>2.当年形成用于研发的固定资产支出小计</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2.1用于研发的固定资产经费支出</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当年形成用于研发的固定资产支出指报告期内企业形成的用于研发的固定资产价。</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hint="eastAsia"/>
          <w:bCs/>
          <w:sz w:val="28"/>
          <w:szCs w:val="28"/>
        </w:rPr>
        <w:t>2.2研发与生产共用的固定资产</w:t>
      </w:r>
    </w:p>
    <w:p w:rsidR="00AD698E" w:rsidRPr="00AD698E" w:rsidRDefault="00AD698E" w:rsidP="00AD698E">
      <w:pPr>
        <w:adjustRightInd w:val="0"/>
        <w:snapToGrid w:val="0"/>
        <w:spacing w:line="560" w:lineRule="exact"/>
        <w:ind w:firstLineChars="200" w:firstLine="562"/>
        <w:rPr>
          <w:rFonts w:ascii="楷体_GB2312" w:eastAsia="楷体_GB2312" w:hAnsi="宋体"/>
          <w:b/>
          <w:sz w:val="28"/>
          <w:szCs w:val="28"/>
        </w:rPr>
      </w:pPr>
      <w:r w:rsidRPr="00AD698E">
        <w:rPr>
          <w:rFonts w:ascii="楷体_GB2312" w:eastAsia="楷体_GB2312" w:hAnsi="宋体" w:hint="eastAsia"/>
          <w:b/>
          <w:sz w:val="28"/>
          <w:szCs w:val="28"/>
        </w:rPr>
        <w:lastRenderedPageBreak/>
        <w:t>仪器、设备</w:t>
      </w:r>
    </w:p>
    <w:p w:rsidR="00AD698E" w:rsidRPr="00AD698E" w:rsidRDefault="00AD698E" w:rsidP="00AD698E">
      <w:pPr>
        <w:adjustRightInd w:val="0"/>
        <w:snapToGrid w:val="0"/>
        <w:spacing w:line="560" w:lineRule="exact"/>
        <w:ind w:firstLineChars="200" w:firstLine="56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当年购置用于研发的仪器、设备，按其当年实际发生的费用计入，不再按使用时间进行分摊。</w:t>
      </w:r>
    </w:p>
    <w:p w:rsidR="00AD698E" w:rsidRPr="00AD698E" w:rsidRDefault="00AD698E" w:rsidP="00AD698E">
      <w:pPr>
        <w:adjustRightInd w:val="0"/>
        <w:snapToGrid w:val="0"/>
        <w:spacing w:line="560" w:lineRule="exact"/>
        <w:ind w:firstLineChars="200" w:firstLine="562"/>
        <w:rPr>
          <w:rFonts w:ascii="楷体_GB2312" w:eastAsia="楷体_GB2312" w:hAnsi="宋体"/>
          <w:b/>
          <w:sz w:val="28"/>
          <w:szCs w:val="28"/>
        </w:rPr>
      </w:pPr>
      <w:r w:rsidRPr="00AD698E">
        <w:rPr>
          <w:rFonts w:ascii="楷体_GB2312" w:eastAsia="楷体_GB2312" w:hAnsi="宋体" w:hint="eastAsia"/>
          <w:b/>
          <w:sz w:val="28"/>
          <w:szCs w:val="28"/>
        </w:rPr>
        <w:t>建筑物</w:t>
      </w:r>
    </w:p>
    <w:p w:rsidR="00AD698E" w:rsidRPr="00AD698E" w:rsidRDefault="00AD698E" w:rsidP="00AD698E">
      <w:pPr>
        <w:adjustRightInd w:val="0"/>
        <w:snapToGrid w:val="0"/>
        <w:spacing w:line="560" w:lineRule="exact"/>
        <w:ind w:firstLineChars="200" w:firstLine="560"/>
        <w:jc w:val="left"/>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研发与生产共用的建筑物企业应对建筑物使用情况做必要记录，并将其实际发生的折旧费按实际使用面积等合理方法在研发费用和生产经营费用间分配，未分配的不得计入。</w:t>
      </w:r>
    </w:p>
    <w:p w:rsidR="00AD698E" w:rsidRPr="00AD698E" w:rsidRDefault="00AD698E" w:rsidP="00AD698E">
      <w:pPr>
        <w:adjustRightInd w:val="0"/>
        <w:snapToGrid w:val="0"/>
        <w:spacing w:line="560" w:lineRule="exact"/>
        <w:ind w:firstLineChars="200" w:firstLine="560"/>
        <w:jc w:val="left"/>
        <w:rPr>
          <w:rFonts w:ascii="黑体" w:eastAsia="黑体" w:hAnsi="黑体" w:cs="黑体"/>
          <w:bCs/>
          <w:sz w:val="28"/>
          <w:szCs w:val="28"/>
        </w:rPr>
      </w:pPr>
      <w:r w:rsidRPr="00AD698E">
        <w:rPr>
          <w:rFonts w:ascii="黑体" w:eastAsia="黑体" w:hAnsi="黑体" w:cs="黑体" w:hint="eastAsia"/>
          <w:bCs/>
          <w:sz w:val="28"/>
          <w:szCs w:val="28"/>
        </w:rPr>
        <w:t>3.委托外单位开展研发的经费支出小计</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指报告期内企业委托境内独立研究机构、境内高等学校、境内企业及国外或港澳台机构开展研发活动而支付予其的经费。</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bCs/>
          <w:sz w:val="28"/>
          <w:szCs w:val="28"/>
        </w:rPr>
        <w:t>3.1</w:t>
      </w:r>
      <w:r w:rsidRPr="00AD698E">
        <w:rPr>
          <w:rFonts w:ascii="楷体_GB2312" w:eastAsia="楷体_GB2312" w:hAnsi="宋体" w:hint="eastAsia"/>
          <w:bCs/>
          <w:sz w:val="28"/>
          <w:szCs w:val="28"/>
        </w:rPr>
        <w:t>委托境内外单位进行研发活动而拨给对方的经费（不包括外协加工费）</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企业委托外部机构或个人进行研发活动所发生的费用，按照费用实际发生额的</w:t>
      </w:r>
      <w:r w:rsidRPr="00AD698E">
        <w:rPr>
          <w:rFonts w:ascii="仿宋_GB2312" w:eastAsia="仿宋_GB2312" w:hAnsi="仿宋_GB2312" w:cs="仿宋_GB2312"/>
          <w:sz w:val="28"/>
          <w:szCs w:val="28"/>
        </w:rPr>
        <w:t>80%计入委托方研发费用，受托方不得再</w:t>
      </w:r>
      <w:r w:rsidRPr="00AD698E">
        <w:rPr>
          <w:rFonts w:ascii="仿宋_GB2312" w:eastAsia="仿宋_GB2312" w:hAnsi="仿宋_GB2312" w:cs="仿宋_GB2312" w:hint="eastAsia"/>
          <w:sz w:val="28"/>
          <w:szCs w:val="28"/>
        </w:rPr>
        <w:t>计费</w:t>
      </w:r>
      <w:r w:rsidRPr="00AD698E">
        <w:rPr>
          <w:rFonts w:ascii="仿宋_GB2312" w:eastAsia="仿宋_GB2312" w:hAnsi="仿宋_GB2312" w:cs="仿宋_GB2312"/>
          <w:sz w:val="28"/>
          <w:szCs w:val="28"/>
        </w:rPr>
        <w:t>。委托外部研究开发费用实际发生额应按照独立交易原则确定。</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委托方与受托方存在关联关系的，受托方应向委托方提供研发项目费用支出明细情况。</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企业委托境外机构或个人进行研发活动所发生的费用，不得计入。</w:t>
      </w:r>
    </w:p>
    <w:p w:rsidR="00AD698E" w:rsidRPr="00AD698E" w:rsidRDefault="00AD698E" w:rsidP="00AD698E">
      <w:pPr>
        <w:adjustRightInd w:val="0"/>
        <w:snapToGrid w:val="0"/>
        <w:spacing w:line="560" w:lineRule="exact"/>
        <w:ind w:firstLineChars="200" w:firstLine="560"/>
        <w:rPr>
          <w:rFonts w:ascii="楷体_GB2312" w:eastAsia="楷体_GB2312" w:hAnsi="宋体"/>
          <w:bCs/>
          <w:sz w:val="28"/>
          <w:szCs w:val="28"/>
        </w:rPr>
      </w:pPr>
      <w:r w:rsidRPr="00AD698E">
        <w:rPr>
          <w:rFonts w:ascii="楷体_GB2312" w:eastAsia="楷体_GB2312" w:hAnsi="宋体"/>
          <w:bCs/>
          <w:sz w:val="28"/>
          <w:szCs w:val="28"/>
        </w:rPr>
        <w:t>3.2</w:t>
      </w:r>
      <w:r w:rsidRPr="00AD698E">
        <w:rPr>
          <w:rFonts w:ascii="楷体_GB2312" w:eastAsia="楷体_GB2312" w:hAnsi="宋体" w:hint="eastAsia"/>
          <w:bCs/>
          <w:sz w:val="28"/>
          <w:szCs w:val="28"/>
        </w:rPr>
        <w:t>与外单位合作进行研发活动而拨给对方的经费（不包括外协加工费）</w:t>
      </w:r>
    </w:p>
    <w:p w:rsidR="00AD698E" w:rsidRPr="00AD698E" w:rsidRDefault="00AD698E" w:rsidP="00AD698E">
      <w:pPr>
        <w:adjustRightInd w:val="0"/>
        <w:snapToGrid w:val="0"/>
        <w:spacing w:line="560" w:lineRule="exact"/>
        <w:ind w:firstLineChars="200" w:firstLine="560"/>
        <w:rPr>
          <w:rFonts w:ascii="仿宋_GB2312" w:eastAsia="仿宋_GB2312" w:hAnsi="仿宋_GB2312" w:cs="仿宋_GB2312"/>
          <w:sz w:val="28"/>
          <w:szCs w:val="28"/>
        </w:rPr>
      </w:pPr>
      <w:r w:rsidRPr="00AD698E">
        <w:rPr>
          <w:rFonts w:ascii="仿宋_GB2312" w:eastAsia="仿宋_GB2312" w:hAnsi="仿宋_GB2312" w:cs="仿宋_GB2312" w:hint="eastAsia"/>
          <w:sz w:val="28"/>
          <w:szCs w:val="28"/>
        </w:rPr>
        <w:t>企业共同合作开发的项目，由合作各方就自身实际承担的研发费用分别计算。</w:t>
      </w:r>
    </w:p>
    <w:p w:rsidR="00AD698E" w:rsidRPr="00AD698E" w:rsidRDefault="00AD698E" w:rsidP="00AD698E">
      <w:pPr>
        <w:adjustRightInd w:val="0"/>
        <w:snapToGrid w:val="0"/>
        <w:spacing w:line="560" w:lineRule="exact"/>
        <w:rPr>
          <w:sz w:val="28"/>
          <w:szCs w:val="28"/>
        </w:rPr>
      </w:pPr>
    </w:p>
    <w:sectPr w:rsidR="00AD698E" w:rsidRPr="00AD698E" w:rsidSect="00560C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F0" w:rsidRDefault="00DD47F0" w:rsidP="00AD698E">
      <w:r>
        <w:separator/>
      </w:r>
    </w:p>
  </w:endnote>
  <w:endnote w:type="continuationSeparator" w:id="0">
    <w:p w:rsidR="00DD47F0" w:rsidRDefault="00DD47F0" w:rsidP="00AD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F0" w:rsidRDefault="00DD47F0" w:rsidP="00AD698E">
      <w:r>
        <w:separator/>
      </w:r>
    </w:p>
  </w:footnote>
  <w:footnote w:type="continuationSeparator" w:id="0">
    <w:p w:rsidR="00DD47F0" w:rsidRDefault="00DD47F0" w:rsidP="00AD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815023"/>
    <w:multiLevelType w:val="singleLevel"/>
    <w:tmpl w:val="96815023"/>
    <w:lvl w:ilvl="0">
      <w:start w:val="2"/>
      <w:numFmt w:val="decimal"/>
      <w:suff w:val="nothing"/>
      <w:lvlText w:val="%1、"/>
      <w:lvlJc w:val="left"/>
    </w:lvl>
  </w:abstractNum>
  <w:abstractNum w:abstractNumId="1">
    <w:nsid w:val="684D52B5"/>
    <w:multiLevelType w:val="singleLevel"/>
    <w:tmpl w:val="684D52B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0F1ABC"/>
    <w:rsid w:val="001D28FB"/>
    <w:rsid w:val="00560CD0"/>
    <w:rsid w:val="005D5AB2"/>
    <w:rsid w:val="007A3FF1"/>
    <w:rsid w:val="008B7AE0"/>
    <w:rsid w:val="00AD698E"/>
    <w:rsid w:val="00C557EE"/>
    <w:rsid w:val="00DD47F0"/>
    <w:rsid w:val="00EA1302"/>
    <w:rsid w:val="00ED0C92"/>
    <w:rsid w:val="1AB65455"/>
    <w:rsid w:val="1D0F1ABC"/>
    <w:rsid w:val="1DBA465F"/>
    <w:rsid w:val="26FF0620"/>
    <w:rsid w:val="3B48648D"/>
    <w:rsid w:val="413D1370"/>
    <w:rsid w:val="4FE51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CD0"/>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560CD0"/>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560CD0"/>
    <w:pPr>
      <w:keepNext/>
      <w:keepLines/>
      <w:spacing w:before="260" w:after="260" w:line="413" w:lineRule="auto"/>
      <w:outlineLvl w:val="2"/>
    </w:pPr>
    <w:rPr>
      <w:b/>
      <w:sz w:val="32"/>
    </w:rPr>
  </w:style>
  <w:style w:type="paragraph" w:styleId="4">
    <w:name w:val="heading 4"/>
    <w:basedOn w:val="a"/>
    <w:next w:val="a"/>
    <w:unhideWhenUsed/>
    <w:qFormat/>
    <w:rsid w:val="00560CD0"/>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698E"/>
    <w:rPr>
      <w:rFonts w:asciiTheme="minorHAnsi" w:eastAsiaTheme="minorEastAsia" w:hAnsiTheme="minorHAnsi" w:cstheme="minorBidi"/>
      <w:kern w:val="2"/>
      <w:sz w:val="18"/>
      <w:szCs w:val="18"/>
    </w:rPr>
  </w:style>
  <w:style w:type="paragraph" w:styleId="a4">
    <w:name w:val="footer"/>
    <w:basedOn w:val="a"/>
    <w:link w:val="Char0"/>
    <w:rsid w:val="00AD698E"/>
    <w:pPr>
      <w:tabs>
        <w:tab w:val="center" w:pos="4153"/>
        <w:tab w:val="right" w:pos="8306"/>
      </w:tabs>
      <w:snapToGrid w:val="0"/>
      <w:jc w:val="left"/>
    </w:pPr>
    <w:rPr>
      <w:sz w:val="18"/>
      <w:szCs w:val="18"/>
    </w:rPr>
  </w:style>
  <w:style w:type="character" w:customStyle="1" w:styleId="Char0">
    <w:name w:val="页脚 Char"/>
    <w:basedOn w:val="a0"/>
    <w:link w:val="a4"/>
    <w:rsid w:val="00AD698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Mr.Ming</dc:creator>
  <cp:lastModifiedBy>xtzj</cp:lastModifiedBy>
  <cp:revision>5</cp:revision>
  <dcterms:created xsi:type="dcterms:W3CDTF">2020-10-25T12:08:00Z</dcterms:created>
  <dcterms:modified xsi:type="dcterms:W3CDTF">2020-10-28T01:21:00Z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